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382" w:rsidRPr="000D11E6" w:rsidRDefault="00EE6588" w:rsidP="00493FE4">
      <w:pPr>
        <w:spacing w:line="480" w:lineRule="auto"/>
        <w:rPr>
          <w:rFonts w:ascii="Times New Roman" w:hAnsi="Times New Roman" w:cs="Times New Roman"/>
          <w:sz w:val="24"/>
          <w:szCs w:val="24"/>
        </w:rPr>
      </w:pPr>
      <w:bookmarkStart w:id="0" w:name="_GoBack"/>
      <w:bookmarkEnd w:id="0"/>
      <w:r w:rsidRPr="000D11E6">
        <w:rPr>
          <w:rFonts w:ascii="Times New Roman" w:hAnsi="Times New Roman" w:cs="Times New Roman"/>
          <w:sz w:val="24"/>
          <w:szCs w:val="24"/>
        </w:rPr>
        <w:tab/>
      </w:r>
    </w:p>
    <w:p w:rsidR="002776F1" w:rsidRPr="000D11E6" w:rsidRDefault="008E026D" w:rsidP="00493FE4">
      <w:pPr>
        <w:spacing w:line="480" w:lineRule="auto"/>
        <w:rPr>
          <w:rFonts w:ascii="Times New Roman" w:hAnsi="Times New Roman" w:cs="Times New Roman"/>
          <w:sz w:val="24"/>
          <w:szCs w:val="24"/>
        </w:rPr>
      </w:pPr>
    </w:p>
    <w:p w:rsidR="002776F1" w:rsidRPr="000D11E6" w:rsidRDefault="008E026D" w:rsidP="00493FE4">
      <w:pPr>
        <w:spacing w:line="480" w:lineRule="auto"/>
        <w:rPr>
          <w:rFonts w:ascii="Times New Roman" w:hAnsi="Times New Roman" w:cs="Times New Roman"/>
          <w:sz w:val="24"/>
          <w:szCs w:val="24"/>
        </w:rPr>
      </w:pPr>
    </w:p>
    <w:p w:rsidR="002776F1" w:rsidRPr="000D11E6" w:rsidRDefault="008E026D" w:rsidP="00493FE4">
      <w:pPr>
        <w:spacing w:line="480" w:lineRule="auto"/>
        <w:rPr>
          <w:rFonts w:ascii="Times New Roman" w:hAnsi="Times New Roman" w:cs="Times New Roman"/>
          <w:sz w:val="24"/>
          <w:szCs w:val="24"/>
        </w:rPr>
      </w:pPr>
    </w:p>
    <w:p w:rsidR="002776F1" w:rsidRPr="000D11E6" w:rsidRDefault="008E026D" w:rsidP="00493FE4">
      <w:pPr>
        <w:spacing w:line="480" w:lineRule="auto"/>
        <w:rPr>
          <w:rFonts w:ascii="Times New Roman" w:hAnsi="Times New Roman" w:cs="Times New Roman"/>
          <w:sz w:val="24"/>
          <w:szCs w:val="24"/>
        </w:rPr>
      </w:pPr>
    </w:p>
    <w:p w:rsidR="002776F1" w:rsidRPr="000D11E6" w:rsidRDefault="008E026D" w:rsidP="00493FE4">
      <w:pPr>
        <w:spacing w:line="480" w:lineRule="auto"/>
        <w:rPr>
          <w:rFonts w:ascii="Times New Roman" w:hAnsi="Times New Roman" w:cs="Times New Roman"/>
          <w:sz w:val="24"/>
          <w:szCs w:val="24"/>
        </w:rPr>
      </w:pPr>
    </w:p>
    <w:p w:rsidR="002776F1" w:rsidRPr="000D11E6" w:rsidRDefault="008E026D" w:rsidP="00493FE4">
      <w:pPr>
        <w:spacing w:line="480" w:lineRule="auto"/>
        <w:rPr>
          <w:rFonts w:ascii="Times New Roman" w:hAnsi="Times New Roman" w:cs="Times New Roman"/>
          <w:sz w:val="24"/>
          <w:szCs w:val="24"/>
        </w:rPr>
      </w:pPr>
    </w:p>
    <w:p w:rsidR="002776F1" w:rsidRPr="000D11E6" w:rsidRDefault="00EE6588" w:rsidP="00493FE4">
      <w:pPr>
        <w:spacing w:line="480" w:lineRule="auto"/>
        <w:jc w:val="center"/>
        <w:rPr>
          <w:rFonts w:ascii="Times New Roman" w:hAnsi="Times New Roman" w:cs="Times New Roman"/>
          <w:color w:val="222222"/>
          <w:sz w:val="24"/>
          <w:szCs w:val="24"/>
          <w:shd w:val="clear" w:color="auto" w:fill="FFFFFF"/>
        </w:rPr>
      </w:pPr>
      <w:r w:rsidRPr="000D11E6">
        <w:rPr>
          <w:rFonts w:ascii="Times New Roman" w:hAnsi="Times New Roman" w:cs="Times New Roman"/>
          <w:color w:val="222222"/>
          <w:sz w:val="24"/>
          <w:szCs w:val="24"/>
          <w:shd w:val="clear" w:color="auto" w:fill="FFFFFF"/>
        </w:rPr>
        <w:t>Research Critique</w:t>
      </w:r>
    </w:p>
    <w:p w:rsidR="00BC508B" w:rsidRPr="000D11E6" w:rsidRDefault="00EE6588" w:rsidP="00493FE4">
      <w:pPr>
        <w:spacing w:line="480" w:lineRule="auto"/>
        <w:jc w:val="center"/>
        <w:rPr>
          <w:rFonts w:ascii="Times New Roman" w:hAnsi="Times New Roman" w:cs="Times New Roman"/>
          <w:color w:val="222222"/>
          <w:sz w:val="24"/>
          <w:szCs w:val="24"/>
          <w:shd w:val="clear" w:color="auto" w:fill="FFFFFF"/>
        </w:rPr>
      </w:pPr>
      <w:r w:rsidRPr="000D11E6">
        <w:rPr>
          <w:rFonts w:ascii="Times New Roman" w:hAnsi="Times New Roman" w:cs="Times New Roman"/>
          <w:color w:val="222222"/>
          <w:sz w:val="24"/>
          <w:szCs w:val="24"/>
          <w:shd w:val="clear" w:color="auto" w:fill="FFFFFF"/>
        </w:rPr>
        <w:t>Name</w:t>
      </w:r>
    </w:p>
    <w:p w:rsidR="00BC508B" w:rsidRPr="000D11E6" w:rsidRDefault="00EE6588" w:rsidP="00493FE4">
      <w:pPr>
        <w:spacing w:line="480" w:lineRule="auto"/>
        <w:jc w:val="center"/>
        <w:rPr>
          <w:rFonts w:ascii="Times New Roman" w:hAnsi="Times New Roman" w:cs="Times New Roman"/>
          <w:color w:val="222222"/>
          <w:sz w:val="24"/>
          <w:szCs w:val="24"/>
          <w:shd w:val="clear" w:color="auto" w:fill="FFFFFF"/>
        </w:rPr>
      </w:pPr>
      <w:r w:rsidRPr="000D11E6">
        <w:rPr>
          <w:rFonts w:ascii="Times New Roman" w:hAnsi="Times New Roman" w:cs="Times New Roman"/>
          <w:color w:val="222222"/>
          <w:sz w:val="24"/>
          <w:szCs w:val="24"/>
          <w:shd w:val="clear" w:color="auto" w:fill="FFFFFF"/>
        </w:rPr>
        <w:t>Institution</w:t>
      </w:r>
    </w:p>
    <w:p w:rsidR="00CB5077" w:rsidRPr="000D11E6" w:rsidRDefault="008E026D" w:rsidP="00493FE4">
      <w:pPr>
        <w:spacing w:line="480" w:lineRule="auto"/>
        <w:jc w:val="center"/>
        <w:rPr>
          <w:rFonts w:ascii="Times New Roman" w:hAnsi="Times New Roman" w:cs="Times New Roman"/>
          <w:color w:val="222222"/>
          <w:sz w:val="24"/>
          <w:szCs w:val="24"/>
          <w:shd w:val="clear" w:color="auto" w:fill="FFFFFF"/>
        </w:rPr>
      </w:pPr>
    </w:p>
    <w:p w:rsidR="00CB5077" w:rsidRPr="000D11E6" w:rsidRDefault="008E026D" w:rsidP="00493FE4">
      <w:pPr>
        <w:spacing w:line="480" w:lineRule="auto"/>
        <w:jc w:val="center"/>
        <w:rPr>
          <w:rFonts w:ascii="Times New Roman" w:hAnsi="Times New Roman" w:cs="Times New Roman"/>
          <w:color w:val="222222"/>
          <w:sz w:val="24"/>
          <w:szCs w:val="24"/>
          <w:shd w:val="clear" w:color="auto" w:fill="FFFFFF"/>
        </w:rPr>
      </w:pPr>
    </w:p>
    <w:p w:rsidR="00CB5077" w:rsidRPr="000D11E6" w:rsidRDefault="008E026D" w:rsidP="00493FE4">
      <w:pPr>
        <w:spacing w:line="480" w:lineRule="auto"/>
        <w:jc w:val="center"/>
        <w:rPr>
          <w:rFonts w:ascii="Times New Roman" w:hAnsi="Times New Roman" w:cs="Times New Roman"/>
          <w:color w:val="222222"/>
          <w:sz w:val="24"/>
          <w:szCs w:val="24"/>
          <w:shd w:val="clear" w:color="auto" w:fill="FFFFFF"/>
        </w:rPr>
      </w:pPr>
    </w:p>
    <w:p w:rsidR="00CB5077" w:rsidRPr="000D11E6" w:rsidRDefault="008E026D" w:rsidP="00493FE4">
      <w:pPr>
        <w:spacing w:line="480" w:lineRule="auto"/>
        <w:jc w:val="center"/>
        <w:rPr>
          <w:rFonts w:ascii="Times New Roman" w:hAnsi="Times New Roman" w:cs="Times New Roman"/>
          <w:color w:val="222222"/>
          <w:sz w:val="24"/>
          <w:szCs w:val="24"/>
          <w:shd w:val="clear" w:color="auto" w:fill="FFFFFF"/>
        </w:rPr>
      </w:pPr>
    </w:p>
    <w:p w:rsidR="00CB5077" w:rsidRPr="000D11E6" w:rsidRDefault="008E026D" w:rsidP="00493FE4">
      <w:pPr>
        <w:spacing w:line="480" w:lineRule="auto"/>
        <w:jc w:val="center"/>
        <w:rPr>
          <w:rFonts w:ascii="Times New Roman" w:hAnsi="Times New Roman" w:cs="Times New Roman"/>
          <w:color w:val="222222"/>
          <w:sz w:val="24"/>
          <w:szCs w:val="24"/>
          <w:shd w:val="clear" w:color="auto" w:fill="FFFFFF"/>
        </w:rPr>
      </w:pPr>
    </w:p>
    <w:p w:rsidR="00336361" w:rsidRPr="000D11E6" w:rsidRDefault="00EE6588">
      <w:pPr>
        <w:rPr>
          <w:rFonts w:ascii="Times New Roman" w:hAnsi="Times New Roman" w:cs="Times New Roman"/>
          <w:color w:val="222222"/>
          <w:sz w:val="24"/>
          <w:szCs w:val="24"/>
          <w:shd w:val="clear" w:color="auto" w:fill="FFFFFF"/>
        </w:rPr>
      </w:pPr>
      <w:r w:rsidRPr="000D11E6">
        <w:rPr>
          <w:rFonts w:ascii="Times New Roman" w:hAnsi="Times New Roman" w:cs="Times New Roman"/>
          <w:color w:val="222222"/>
          <w:sz w:val="24"/>
          <w:szCs w:val="24"/>
          <w:shd w:val="clear" w:color="auto" w:fill="FFFFFF"/>
        </w:rPr>
        <w:br w:type="page"/>
      </w:r>
    </w:p>
    <w:p w:rsidR="00CB5077" w:rsidRDefault="00EE6588" w:rsidP="0082053D">
      <w:pPr>
        <w:pStyle w:val="NormalWeb"/>
        <w:shd w:val="clear" w:color="auto" w:fill="FFFFFF"/>
        <w:spacing w:after="0" w:line="480" w:lineRule="auto"/>
        <w:jc w:val="center"/>
        <w:rPr>
          <w:b/>
          <w:color w:val="333333"/>
        </w:rPr>
      </w:pPr>
      <w:r w:rsidRPr="00F74CFD">
        <w:rPr>
          <w:b/>
          <w:color w:val="333333"/>
        </w:rPr>
        <w:lastRenderedPageBreak/>
        <w:t>Research Critique</w:t>
      </w:r>
    </w:p>
    <w:p w:rsidR="00F74CFD" w:rsidRPr="00F74CFD" w:rsidRDefault="00EE6588" w:rsidP="0082053D">
      <w:pPr>
        <w:pStyle w:val="NormalWeb"/>
        <w:shd w:val="clear" w:color="auto" w:fill="FFFFFF"/>
        <w:spacing w:after="0" w:line="480" w:lineRule="auto"/>
        <w:jc w:val="center"/>
        <w:rPr>
          <w:b/>
          <w:i/>
          <w:color w:val="333333"/>
        </w:rPr>
      </w:pPr>
      <w:r>
        <w:rPr>
          <w:b/>
          <w:color w:val="333333"/>
        </w:rPr>
        <w:t>Introduction</w:t>
      </w:r>
    </w:p>
    <w:p w:rsidR="00BC0F15" w:rsidRDefault="00EE6588" w:rsidP="006D5EFC">
      <w:pPr>
        <w:pStyle w:val="NormalWeb"/>
        <w:shd w:val="clear" w:color="auto" w:fill="FFFFFF"/>
        <w:spacing w:after="0" w:line="480" w:lineRule="auto"/>
        <w:ind w:firstLine="720"/>
        <w:rPr>
          <w:color w:val="333333"/>
        </w:rPr>
      </w:pPr>
      <w:proofErr w:type="spellStart"/>
      <w:r w:rsidRPr="000D11E6">
        <w:rPr>
          <w:color w:val="222222"/>
          <w:shd w:val="clear" w:color="auto" w:fill="FFFFFF"/>
        </w:rPr>
        <w:t>Kallen</w:t>
      </w:r>
      <w:proofErr w:type="spellEnd"/>
      <w:r w:rsidRPr="000D11E6">
        <w:rPr>
          <w:color w:val="333333"/>
        </w:rPr>
        <w:t xml:space="preserve"> et al. (2010) investigate the invasive MRSA infections in healthcare facilities in the USA from 2005 to 2008. </w:t>
      </w:r>
      <w:r>
        <w:rPr>
          <w:color w:val="333333"/>
        </w:rPr>
        <w:t>The major objective of the study is to examine the changing trends in the rates of infection from invasive MRSA in healthcare centers among US residents residing in 9 different metropolitan areas (</w:t>
      </w:r>
      <w:proofErr w:type="spellStart"/>
      <w:r>
        <w:rPr>
          <w:color w:val="222222"/>
          <w:shd w:val="clear" w:color="auto" w:fill="FFFFFF"/>
        </w:rPr>
        <w:t>Kallen</w:t>
      </w:r>
      <w:proofErr w:type="spellEnd"/>
      <w:r>
        <w:rPr>
          <w:color w:val="222222"/>
          <w:shd w:val="clear" w:color="auto" w:fill="FFFFFF"/>
        </w:rPr>
        <w:t xml:space="preserve"> et al., 2010)</w:t>
      </w:r>
      <w:r>
        <w:rPr>
          <w:color w:val="333333"/>
        </w:rPr>
        <w:t xml:space="preserve">. This paper will critically evaluate the investigative study, where it will analyze how the statement problem is presented, the concepts explored in the literature review and the theoretical concepts presented. It will also look at the operational definitions, the independent and dependent variables within the study and the nature </w:t>
      </w:r>
      <w:proofErr w:type="gramStart"/>
      <w:r>
        <w:rPr>
          <w:color w:val="333333"/>
        </w:rPr>
        <w:t>of</w:t>
      </w:r>
      <w:proofErr w:type="gramEnd"/>
      <w:r>
        <w:rPr>
          <w:color w:val="333333"/>
        </w:rPr>
        <w:t xml:space="preserve"> the questions or hypothesis presented. On end, the paper will give an evaluation of the findings and conclusions as well as their significance to the practice of nursing.</w:t>
      </w:r>
    </w:p>
    <w:p w:rsidR="006D5EFC" w:rsidRPr="00F74CFD" w:rsidRDefault="00EE6588" w:rsidP="00F74CFD">
      <w:pPr>
        <w:pStyle w:val="NormalWeb"/>
        <w:shd w:val="clear" w:color="auto" w:fill="FFFFFF"/>
        <w:spacing w:after="0" w:line="480" w:lineRule="auto"/>
        <w:jc w:val="center"/>
        <w:rPr>
          <w:b/>
          <w:color w:val="333333"/>
        </w:rPr>
      </w:pPr>
      <w:r w:rsidRPr="00F74CFD">
        <w:rPr>
          <w:b/>
          <w:color w:val="333333"/>
        </w:rPr>
        <w:t>Research Problem</w:t>
      </w:r>
    </w:p>
    <w:p w:rsidR="006D5EFC" w:rsidRDefault="00EE6588" w:rsidP="00F74CFD">
      <w:pPr>
        <w:pStyle w:val="NormalWeb"/>
        <w:shd w:val="clear" w:color="auto" w:fill="FFFFFF"/>
        <w:spacing w:after="0" w:line="480" w:lineRule="auto"/>
        <w:ind w:firstLine="720"/>
        <w:rPr>
          <w:color w:val="333333"/>
        </w:rPr>
      </w:pPr>
      <w:r>
        <w:rPr>
          <w:color w:val="333333"/>
        </w:rPr>
        <w:t>The investigators have placed the study problem within the context of existing research. The problem is the changes in the rates of infection from invasive MRSA among US citizens residing in metropolitan areas. Most of the citizens in these areas are faced with the problem of healthcare-related infections (</w:t>
      </w:r>
      <w:proofErr w:type="spellStart"/>
      <w:r>
        <w:rPr>
          <w:color w:val="222222"/>
          <w:shd w:val="clear" w:color="auto" w:fill="FFFFFF"/>
        </w:rPr>
        <w:t>Kallen</w:t>
      </w:r>
      <w:proofErr w:type="spellEnd"/>
      <w:r>
        <w:rPr>
          <w:color w:val="222222"/>
          <w:shd w:val="clear" w:color="auto" w:fill="FFFFFF"/>
        </w:rPr>
        <w:t xml:space="preserve"> et al., 2010)</w:t>
      </w:r>
      <w:r>
        <w:rPr>
          <w:color w:val="333333"/>
        </w:rPr>
        <w:t>. The researchers have stated that despite the application of MRSA prevention programs that may affect the consequent transmission therein, the infections are on the increase, especially in healthcare centers. This implies that the study will solve the problem as it helps in the documentation of the trends in infections as well as the recommended measures that can guide the policymakers.</w:t>
      </w:r>
    </w:p>
    <w:p w:rsidR="00296038" w:rsidRPr="00F74CFD" w:rsidRDefault="00EE6588" w:rsidP="00F74CFD">
      <w:pPr>
        <w:pStyle w:val="NormalWeb"/>
        <w:shd w:val="clear" w:color="auto" w:fill="FFFFFF"/>
        <w:spacing w:after="0" w:line="480" w:lineRule="auto"/>
        <w:jc w:val="center"/>
        <w:rPr>
          <w:b/>
          <w:color w:val="333333"/>
        </w:rPr>
      </w:pPr>
      <w:r w:rsidRPr="00F74CFD">
        <w:rPr>
          <w:b/>
          <w:color w:val="333333"/>
        </w:rPr>
        <w:t>Purpose of the Research and Literature Review</w:t>
      </w:r>
    </w:p>
    <w:p w:rsidR="00296038" w:rsidRDefault="00EE6588" w:rsidP="00F74CFD">
      <w:pPr>
        <w:pStyle w:val="NormalWeb"/>
        <w:shd w:val="clear" w:color="auto" w:fill="FFFFFF"/>
        <w:spacing w:after="0" w:line="480" w:lineRule="auto"/>
        <w:ind w:firstLine="720"/>
        <w:rPr>
          <w:color w:val="333333"/>
        </w:rPr>
      </w:pPr>
      <w:r>
        <w:rPr>
          <w:color w:val="333333"/>
        </w:rPr>
        <w:t xml:space="preserve">The major purpose of the research is to describe the current changes in the rates of infection from MRSA in the healthcare setting. The knowledge of these trends is helpful as it </w:t>
      </w:r>
      <w:r>
        <w:rPr>
          <w:color w:val="333333"/>
        </w:rPr>
        <w:lastRenderedPageBreak/>
        <w:t>helps policymakers to understand the correlation between the rates of infection and the effects of the intervention programs (</w:t>
      </w:r>
      <w:proofErr w:type="spellStart"/>
      <w:r>
        <w:rPr>
          <w:color w:val="222222"/>
          <w:shd w:val="clear" w:color="auto" w:fill="FFFFFF"/>
        </w:rPr>
        <w:t>Kallen</w:t>
      </w:r>
      <w:proofErr w:type="spellEnd"/>
      <w:r>
        <w:rPr>
          <w:color w:val="222222"/>
          <w:shd w:val="clear" w:color="auto" w:fill="FFFFFF"/>
        </w:rPr>
        <w:t xml:space="preserve"> et al., 2010)</w:t>
      </w:r>
      <w:r>
        <w:rPr>
          <w:color w:val="333333"/>
        </w:rPr>
        <w:t xml:space="preserve">. The research has specific concepts that have been explored in the review of the literature. The study draws its conclusions from documented research, where it uses sources from past research materials to make conclusions on the intervention programs meant to respond to the MRSA infections in metropolitan centers in the US. The data sources are not current since they give the historical account of the trends in the rates of infection of the MRSA. </w:t>
      </w:r>
    </w:p>
    <w:p w:rsidR="00764D59" w:rsidRPr="00F74CFD" w:rsidRDefault="00EE6588" w:rsidP="00F74CFD">
      <w:pPr>
        <w:pStyle w:val="NormalWeb"/>
        <w:shd w:val="clear" w:color="auto" w:fill="FFFFFF"/>
        <w:spacing w:after="0" w:line="480" w:lineRule="auto"/>
        <w:jc w:val="center"/>
        <w:rPr>
          <w:b/>
          <w:color w:val="333333"/>
        </w:rPr>
      </w:pPr>
      <w:r w:rsidRPr="00F74CFD">
        <w:rPr>
          <w:b/>
          <w:color w:val="333333"/>
        </w:rPr>
        <w:t>Theoretical Framework</w:t>
      </w:r>
    </w:p>
    <w:p w:rsidR="00764D59" w:rsidRDefault="00EE6588" w:rsidP="00F74CFD">
      <w:pPr>
        <w:pStyle w:val="NormalWeb"/>
        <w:shd w:val="clear" w:color="auto" w:fill="FFFFFF"/>
        <w:spacing w:after="0" w:line="480" w:lineRule="auto"/>
        <w:ind w:firstLine="720"/>
        <w:rPr>
          <w:color w:val="333333"/>
        </w:rPr>
      </w:pPr>
      <w:r>
        <w:rPr>
          <w:color w:val="333333"/>
        </w:rPr>
        <w:t>The theoretical concepts in the research paper are defined and are in correlation with the research. The study has a theoretical definition of the ideas that are abstract, where they define the theories in nursing. There are conceptual definitions that take an assumption of the knowledge and the comprehension of the theories that are dependent on the theoretical framework. For instance, the research defines MRSA infections as the isolation of the species from a normally sterile body site in the area of surveillance between the stipulated periods (</w:t>
      </w:r>
      <w:proofErr w:type="spellStart"/>
      <w:r>
        <w:rPr>
          <w:color w:val="222222"/>
          <w:shd w:val="clear" w:color="auto" w:fill="FFFFFF"/>
        </w:rPr>
        <w:t>Kallen</w:t>
      </w:r>
      <w:proofErr w:type="spellEnd"/>
      <w:r>
        <w:rPr>
          <w:color w:val="222222"/>
          <w:shd w:val="clear" w:color="auto" w:fill="FFFFFF"/>
        </w:rPr>
        <w:t xml:space="preserve"> et al., 2010)</w:t>
      </w:r>
      <w:r>
        <w:rPr>
          <w:color w:val="333333"/>
        </w:rPr>
        <w:t xml:space="preserve">. The definitions are supported by evidence from the microbiological reports found in the acute-care facilities. The major setback of the research is that it draws solely from the nursing theory, while the theoretical framework is stated in this piece. </w:t>
      </w:r>
    </w:p>
    <w:p w:rsidR="009A4461" w:rsidRPr="00F74CFD" w:rsidRDefault="00EE6588" w:rsidP="00F74CFD">
      <w:pPr>
        <w:pStyle w:val="NormalWeb"/>
        <w:shd w:val="clear" w:color="auto" w:fill="FFFFFF"/>
        <w:spacing w:after="0" w:line="480" w:lineRule="auto"/>
        <w:jc w:val="center"/>
        <w:rPr>
          <w:b/>
          <w:color w:val="333333"/>
        </w:rPr>
      </w:pPr>
      <w:r w:rsidRPr="00F74CFD">
        <w:rPr>
          <w:b/>
          <w:color w:val="333333"/>
        </w:rPr>
        <w:t>Variables, Hypotheses, and Assumptions</w:t>
      </w:r>
    </w:p>
    <w:p w:rsidR="00F74CFD" w:rsidRDefault="00EE6588" w:rsidP="00F74CFD">
      <w:pPr>
        <w:pStyle w:val="NormalWeb"/>
        <w:shd w:val="clear" w:color="auto" w:fill="FFFFFF"/>
        <w:spacing w:after="0" w:line="480" w:lineRule="auto"/>
        <w:ind w:firstLine="720"/>
        <w:rPr>
          <w:color w:val="333333"/>
        </w:rPr>
      </w:pPr>
      <w:r>
        <w:rPr>
          <w:color w:val="333333"/>
        </w:rPr>
        <w:t>The independent variable in the study is identified as the rate of MRSA infection in the clinical setting among the metropolitan residents in the US (</w:t>
      </w:r>
      <w:proofErr w:type="spellStart"/>
      <w:r>
        <w:rPr>
          <w:color w:val="222222"/>
          <w:shd w:val="clear" w:color="auto" w:fill="FFFFFF"/>
        </w:rPr>
        <w:t>Kallen</w:t>
      </w:r>
      <w:proofErr w:type="spellEnd"/>
      <w:r>
        <w:rPr>
          <w:color w:val="222222"/>
          <w:shd w:val="clear" w:color="auto" w:fill="FFFFFF"/>
        </w:rPr>
        <w:t xml:space="preserve"> et al., 2010)</w:t>
      </w:r>
      <w:r>
        <w:rPr>
          <w:color w:val="333333"/>
        </w:rPr>
        <w:t xml:space="preserve">. On the other hand, the independent variable is the intervention program meant to respond to the constraints of MRSA infections. There are operational definitions of the variables given, where the rate of infection is inversely proportional to the sound mechanisms and intervention measures. This </w:t>
      </w:r>
      <w:r>
        <w:rPr>
          <w:color w:val="333333"/>
        </w:rPr>
        <w:lastRenderedPageBreak/>
        <w:t xml:space="preserve">implies that the operational definitions are concrete and measurable, where the level of intervention determines the rate of infection. </w:t>
      </w:r>
    </w:p>
    <w:p w:rsidR="009A4461" w:rsidRDefault="00EE6588" w:rsidP="00F74CFD">
      <w:pPr>
        <w:pStyle w:val="NormalWeb"/>
        <w:shd w:val="clear" w:color="auto" w:fill="FFFFFF"/>
        <w:spacing w:after="0" w:line="480" w:lineRule="auto"/>
        <w:ind w:firstLine="720"/>
        <w:rPr>
          <w:color w:val="333333"/>
        </w:rPr>
      </w:pPr>
      <w:r>
        <w:rPr>
          <w:color w:val="333333"/>
        </w:rPr>
        <w:t>The research questions and the hypothesis are stated, where the study tries to show that the rates of bloodstream infections in the ICU are on the decline as a result of the intervention programs put in place between 2005 and 2008 (</w:t>
      </w:r>
      <w:proofErr w:type="spellStart"/>
      <w:r>
        <w:rPr>
          <w:color w:val="222222"/>
          <w:shd w:val="clear" w:color="auto" w:fill="FFFFFF"/>
        </w:rPr>
        <w:t>Kallen</w:t>
      </w:r>
      <w:proofErr w:type="spellEnd"/>
      <w:r>
        <w:rPr>
          <w:color w:val="222222"/>
          <w:shd w:val="clear" w:color="auto" w:fill="FFFFFF"/>
        </w:rPr>
        <w:t xml:space="preserve"> et al., 2010)</w:t>
      </w:r>
      <w:r>
        <w:rPr>
          <w:color w:val="333333"/>
        </w:rPr>
        <w:t>. The design used was active population-based surveillance that was used to investigate the prevalence of invasive MRSA in 9 metropolitan areas. The methodology involved the collection of invasive MRSA infections from healthcare facilities participating in CDC's emergent infections program or a surveillance system based on the active bacterial core. The research design was quantitative as it took into consideration the numerical analysis of the rates of infection from the chosen areas.</w:t>
      </w:r>
    </w:p>
    <w:p w:rsidR="00292D8F" w:rsidRPr="009E350A" w:rsidRDefault="00EE6588" w:rsidP="009E350A">
      <w:pPr>
        <w:pStyle w:val="NormalWeb"/>
        <w:shd w:val="clear" w:color="auto" w:fill="FFFFFF"/>
        <w:spacing w:after="0" w:line="480" w:lineRule="auto"/>
        <w:jc w:val="center"/>
        <w:rPr>
          <w:b/>
          <w:color w:val="333333"/>
        </w:rPr>
      </w:pPr>
      <w:r w:rsidRPr="009E350A">
        <w:rPr>
          <w:b/>
          <w:color w:val="333333"/>
        </w:rPr>
        <w:t>Type of Study</w:t>
      </w:r>
    </w:p>
    <w:p w:rsidR="00292D8F" w:rsidRDefault="00EE6588" w:rsidP="009E350A">
      <w:pPr>
        <w:pStyle w:val="NormalWeb"/>
        <w:shd w:val="clear" w:color="auto" w:fill="FFFFFF"/>
        <w:spacing w:after="0" w:line="480" w:lineRule="auto"/>
        <w:ind w:firstLine="720"/>
        <w:rPr>
          <w:color w:val="333333"/>
        </w:rPr>
      </w:pPr>
      <w:r>
        <w:rPr>
          <w:color w:val="333333"/>
        </w:rPr>
        <w:t>The type of study for this research was based on deductive reasoning, where there was the generalization of data from the chosen observations. In this case, the conclusions of the decline in the rates of infection from the MRSA species were concluded depending on the data that was obtained.</w:t>
      </w:r>
    </w:p>
    <w:p w:rsidR="00292D8F" w:rsidRPr="000863D7" w:rsidRDefault="00EE6588" w:rsidP="000863D7">
      <w:pPr>
        <w:pStyle w:val="NormalWeb"/>
        <w:shd w:val="clear" w:color="auto" w:fill="FFFFFF"/>
        <w:spacing w:after="0" w:line="480" w:lineRule="auto"/>
        <w:jc w:val="center"/>
        <w:rPr>
          <w:b/>
          <w:color w:val="333333"/>
        </w:rPr>
      </w:pPr>
      <w:r w:rsidRPr="000863D7">
        <w:rPr>
          <w:b/>
          <w:color w:val="333333"/>
        </w:rPr>
        <w:t>Sample Size</w:t>
      </w:r>
    </w:p>
    <w:p w:rsidR="00292D8F" w:rsidRDefault="00EE6588" w:rsidP="000863D7">
      <w:pPr>
        <w:pStyle w:val="NormalWeb"/>
        <w:shd w:val="clear" w:color="auto" w:fill="FFFFFF"/>
        <w:spacing w:after="0" w:line="480" w:lineRule="auto"/>
        <w:ind w:firstLine="720"/>
        <w:rPr>
          <w:color w:val="333333"/>
        </w:rPr>
      </w:pPr>
      <w:r>
        <w:rPr>
          <w:color w:val="333333"/>
        </w:rPr>
        <w:t>The study covered nine metropolitan areas in the US, where more the sample size was 15 million participants drawn across the states. The participants were randomly selected, where the sampling method was random. The study population was comprised of all the patients with associated healthcare infections and those with hospital-onset invasive diseases. The investigator used a probability sample, where the procedure assured that the various units within the sample had an equal likelihood of being chosen (</w:t>
      </w:r>
      <w:proofErr w:type="spellStart"/>
      <w:r>
        <w:rPr>
          <w:color w:val="222222"/>
          <w:shd w:val="clear" w:color="auto" w:fill="FFFFFF"/>
        </w:rPr>
        <w:t>Kallen</w:t>
      </w:r>
      <w:proofErr w:type="spellEnd"/>
      <w:r>
        <w:rPr>
          <w:color w:val="222222"/>
          <w:shd w:val="clear" w:color="auto" w:fill="FFFFFF"/>
        </w:rPr>
        <w:t xml:space="preserve"> et al., 2010)</w:t>
      </w:r>
      <w:r>
        <w:rPr>
          <w:color w:val="333333"/>
        </w:rPr>
        <w:t xml:space="preserve">. The reliability and validity </w:t>
      </w:r>
      <w:r>
        <w:rPr>
          <w:color w:val="333333"/>
        </w:rPr>
        <w:lastRenderedPageBreak/>
        <w:t>measurement tools that were used there was the internal measurement of the consistency of the results.</w:t>
      </w:r>
    </w:p>
    <w:p w:rsidR="00AB4FE8" w:rsidRPr="00F74CFD" w:rsidRDefault="00EE6588" w:rsidP="00F74CFD">
      <w:pPr>
        <w:pStyle w:val="NormalWeb"/>
        <w:shd w:val="clear" w:color="auto" w:fill="FFFFFF"/>
        <w:spacing w:after="0" w:line="480" w:lineRule="auto"/>
        <w:jc w:val="center"/>
        <w:rPr>
          <w:b/>
          <w:color w:val="333333"/>
        </w:rPr>
      </w:pPr>
      <w:r w:rsidRPr="00F74CFD">
        <w:rPr>
          <w:b/>
          <w:color w:val="333333"/>
        </w:rPr>
        <w:t>How the Results were presented</w:t>
      </w:r>
    </w:p>
    <w:p w:rsidR="00AB4FE8" w:rsidRDefault="00EE6588" w:rsidP="00F74CFD">
      <w:pPr>
        <w:pStyle w:val="NormalWeb"/>
        <w:shd w:val="clear" w:color="auto" w:fill="FFFFFF"/>
        <w:spacing w:after="0" w:line="480" w:lineRule="auto"/>
        <w:ind w:firstLine="720"/>
        <w:rPr>
          <w:color w:val="333333"/>
        </w:rPr>
      </w:pPr>
      <w:r>
        <w:rPr>
          <w:color w:val="333333"/>
        </w:rPr>
        <w:t>The results were categorized into epidemiological classes, which included the healthcare associated infections, the community-associated and the hospital-onset infections (</w:t>
      </w:r>
      <w:proofErr w:type="spellStart"/>
      <w:r>
        <w:rPr>
          <w:color w:val="222222"/>
          <w:shd w:val="clear" w:color="auto" w:fill="FFFFFF"/>
        </w:rPr>
        <w:t>Kallen</w:t>
      </w:r>
      <w:proofErr w:type="spellEnd"/>
      <w:r>
        <w:rPr>
          <w:color w:val="222222"/>
          <w:shd w:val="clear" w:color="auto" w:fill="FFFFFF"/>
        </w:rPr>
        <w:t xml:space="preserve"> et al., 2010)</w:t>
      </w:r>
      <w:r>
        <w:rPr>
          <w:color w:val="333333"/>
        </w:rPr>
        <w:t>. The results were also presented in the form of the demographics such as the age of the case-patients and the catchment areas. One finding was that there was an increase in the community-associated infections, while the rate of infections for age case-patients having 61 years and more did not vary significantly over the period of analysis. The major conclusion made according to the research was that the research findings could be generalized to other populations. The implications of the results show that the rate of infection of MRSA at healthcare facilities has declined with the development of intervention measures and programs.</w:t>
      </w:r>
    </w:p>
    <w:p w:rsidR="00DA797B" w:rsidRPr="00F74CFD" w:rsidRDefault="00EE6588" w:rsidP="00F74CFD">
      <w:pPr>
        <w:pStyle w:val="NormalWeb"/>
        <w:shd w:val="clear" w:color="auto" w:fill="FFFFFF"/>
        <w:spacing w:after="0" w:line="480" w:lineRule="auto"/>
        <w:jc w:val="center"/>
        <w:rPr>
          <w:b/>
          <w:color w:val="333333"/>
        </w:rPr>
      </w:pPr>
      <w:r w:rsidRPr="00F74CFD">
        <w:rPr>
          <w:b/>
          <w:color w:val="333333"/>
        </w:rPr>
        <w:t>Recommendations and Conclusions</w:t>
      </w:r>
    </w:p>
    <w:p w:rsidR="00DA797B" w:rsidRDefault="00EE6588" w:rsidP="00F74CFD">
      <w:pPr>
        <w:pStyle w:val="NormalWeb"/>
        <w:shd w:val="clear" w:color="auto" w:fill="FFFFFF"/>
        <w:spacing w:after="0" w:line="480" w:lineRule="auto"/>
        <w:ind w:firstLine="720"/>
        <w:rPr>
          <w:color w:val="333333"/>
        </w:rPr>
      </w:pPr>
      <w:r>
        <w:rPr>
          <w:color w:val="333333"/>
        </w:rPr>
        <w:t xml:space="preserve">The major strength of the study is that it takes into account a large sample of participants, which can aid in the generalization of the findings to other populations. By using a sample of 15 million participants, the study findings are not only reliable but can be representative of the trends of infection of MRSA in the chosen metropolitan areas in the US. On the other hand, the research has a limitation of generalization of data, wherein as much as the study identifies the urban areas, it does not give the actual trends in specific regions that can help in knowing the variations in these patterns. For the research to be valid, the researcher should narrow down the results to smaller demographic and geographic regions. The researcher should also have used current literature sources to help in understanding the changes in the current trends.  </w:t>
      </w:r>
    </w:p>
    <w:p w:rsidR="00AB4FE8" w:rsidRPr="000D11E6" w:rsidRDefault="008E026D" w:rsidP="00AB4FE8">
      <w:pPr>
        <w:pStyle w:val="NormalWeb"/>
        <w:shd w:val="clear" w:color="auto" w:fill="FFFFFF"/>
        <w:spacing w:after="0" w:line="480" w:lineRule="auto"/>
        <w:rPr>
          <w:color w:val="333333"/>
        </w:rPr>
      </w:pPr>
    </w:p>
    <w:p w:rsidR="000D11E6" w:rsidRPr="000D11E6" w:rsidRDefault="00EE6588" w:rsidP="00F74CFD">
      <w:pPr>
        <w:jc w:val="center"/>
        <w:rPr>
          <w:rFonts w:ascii="Times New Roman" w:hAnsi="Times New Roman" w:cs="Times New Roman"/>
          <w:color w:val="333333"/>
          <w:sz w:val="24"/>
          <w:szCs w:val="24"/>
        </w:rPr>
      </w:pPr>
      <w:r w:rsidRPr="000D11E6">
        <w:rPr>
          <w:rFonts w:ascii="Times New Roman" w:hAnsi="Times New Roman" w:cs="Times New Roman"/>
          <w:color w:val="333333"/>
          <w:sz w:val="24"/>
          <w:szCs w:val="24"/>
        </w:rPr>
        <w:br w:type="page"/>
      </w:r>
      <w:r w:rsidRPr="000D11E6">
        <w:rPr>
          <w:rFonts w:ascii="Times New Roman" w:hAnsi="Times New Roman" w:cs="Times New Roman"/>
          <w:color w:val="333333"/>
          <w:sz w:val="24"/>
          <w:szCs w:val="24"/>
        </w:rPr>
        <w:lastRenderedPageBreak/>
        <w:t>References</w:t>
      </w:r>
    </w:p>
    <w:p w:rsidR="000D11E6" w:rsidRPr="00F74CFD" w:rsidRDefault="00EE6588" w:rsidP="00F74CFD">
      <w:pPr>
        <w:pStyle w:val="NormalWeb"/>
        <w:shd w:val="clear" w:color="auto" w:fill="FFFFFF"/>
        <w:spacing w:after="0" w:line="480" w:lineRule="auto"/>
        <w:ind w:left="720" w:hanging="720"/>
        <w:rPr>
          <w:color w:val="333333"/>
        </w:rPr>
      </w:pPr>
      <w:proofErr w:type="spellStart"/>
      <w:r w:rsidRPr="00F74CFD">
        <w:rPr>
          <w:color w:val="222222"/>
          <w:shd w:val="clear" w:color="auto" w:fill="FFFFFF"/>
        </w:rPr>
        <w:t>Kallen</w:t>
      </w:r>
      <w:proofErr w:type="spellEnd"/>
      <w:r w:rsidRPr="00F74CFD">
        <w:rPr>
          <w:color w:val="222222"/>
          <w:shd w:val="clear" w:color="auto" w:fill="FFFFFF"/>
        </w:rPr>
        <w:t xml:space="preserve">, A. J., Mu, Y., </w:t>
      </w:r>
      <w:proofErr w:type="spellStart"/>
      <w:r w:rsidRPr="00F74CFD">
        <w:rPr>
          <w:color w:val="222222"/>
          <w:shd w:val="clear" w:color="auto" w:fill="FFFFFF"/>
        </w:rPr>
        <w:t>Bulens</w:t>
      </w:r>
      <w:proofErr w:type="spellEnd"/>
      <w:r w:rsidRPr="00F74CFD">
        <w:rPr>
          <w:color w:val="222222"/>
          <w:shd w:val="clear" w:color="auto" w:fill="FFFFFF"/>
        </w:rPr>
        <w:t xml:space="preserve">, S., </w:t>
      </w:r>
      <w:proofErr w:type="spellStart"/>
      <w:r w:rsidRPr="00F74CFD">
        <w:rPr>
          <w:color w:val="222222"/>
          <w:shd w:val="clear" w:color="auto" w:fill="FFFFFF"/>
        </w:rPr>
        <w:t>Reingold</w:t>
      </w:r>
      <w:proofErr w:type="spellEnd"/>
      <w:r w:rsidRPr="00F74CFD">
        <w:rPr>
          <w:color w:val="222222"/>
          <w:shd w:val="clear" w:color="auto" w:fill="FFFFFF"/>
        </w:rPr>
        <w:t xml:space="preserve">, A., Petit, S., </w:t>
      </w:r>
      <w:proofErr w:type="spellStart"/>
      <w:r w:rsidRPr="00F74CFD">
        <w:rPr>
          <w:color w:val="222222"/>
          <w:shd w:val="clear" w:color="auto" w:fill="FFFFFF"/>
        </w:rPr>
        <w:t>Gershman</w:t>
      </w:r>
      <w:proofErr w:type="spellEnd"/>
      <w:r w:rsidRPr="00F74CFD">
        <w:rPr>
          <w:color w:val="222222"/>
          <w:shd w:val="clear" w:color="auto" w:fill="FFFFFF"/>
        </w:rPr>
        <w:t>, K</w:t>
      </w:r>
      <w:proofErr w:type="gramStart"/>
      <w:r w:rsidRPr="00F74CFD">
        <w:rPr>
          <w:color w:val="222222"/>
          <w:shd w:val="clear" w:color="auto" w:fill="FFFFFF"/>
        </w:rPr>
        <w:t>., ...</w:t>
      </w:r>
      <w:proofErr w:type="gramEnd"/>
      <w:r w:rsidRPr="00F74CFD">
        <w:rPr>
          <w:color w:val="222222"/>
          <w:shd w:val="clear" w:color="auto" w:fill="FFFFFF"/>
        </w:rPr>
        <w:t xml:space="preserve"> &amp; Townes, J. M. (2010). </w:t>
      </w:r>
      <w:proofErr w:type="gramStart"/>
      <w:r w:rsidRPr="00F74CFD">
        <w:rPr>
          <w:color w:val="222222"/>
          <w:shd w:val="clear" w:color="auto" w:fill="FFFFFF"/>
        </w:rPr>
        <w:t>Health care-associated invasive MRSA infections, 2005-2008.</w:t>
      </w:r>
      <w:proofErr w:type="gramEnd"/>
      <w:r w:rsidRPr="00F74CFD">
        <w:rPr>
          <w:color w:val="222222"/>
          <w:shd w:val="clear" w:color="auto" w:fill="FFFFFF"/>
        </w:rPr>
        <w:t xml:space="preserve"> </w:t>
      </w:r>
      <w:proofErr w:type="spellStart"/>
      <w:r w:rsidRPr="00F74CFD">
        <w:rPr>
          <w:i/>
          <w:iCs/>
          <w:color w:val="222222"/>
          <w:shd w:val="clear" w:color="auto" w:fill="FFFFFF"/>
        </w:rPr>
        <w:t>Jama</w:t>
      </w:r>
      <w:proofErr w:type="spellEnd"/>
      <w:r w:rsidRPr="00F74CFD">
        <w:rPr>
          <w:color w:val="222222"/>
          <w:shd w:val="clear" w:color="auto" w:fill="FFFFFF"/>
        </w:rPr>
        <w:t>, </w:t>
      </w:r>
      <w:r w:rsidRPr="00F74CFD">
        <w:rPr>
          <w:i/>
          <w:iCs/>
          <w:color w:val="222222"/>
          <w:shd w:val="clear" w:color="auto" w:fill="FFFFFF"/>
        </w:rPr>
        <w:t>304</w:t>
      </w:r>
      <w:r w:rsidRPr="00F74CFD">
        <w:rPr>
          <w:color w:val="222222"/>
          <w:shd w:val="clear" w:color="auto" w:fill="FFFFFF"/>
        </w:rPr>
        <w:t>(6), 641-647.</w:t>
      </w:r>
    </w:p>
    <w:p w:rsidR="00A2511A" w:rsidRPr="000D11E6" w:rsidRDefault="008E026D" w:rsidP="00A2511A">
      <w:pPr>
        <w:pStyle w:val="NormalWeb"/>
        <w:shd w:val="clear" w:color="auto" w:fill="FFFFFF"/>
        <w:spacing w:after="0" w:line="480" w:lineRule="auto"/>
        <w:ind w:left="720" w:hanging="720"/>
        <w:rPr>
          <w:color w:val="333333"/>
        </w:rPr>
      </w:pPr>
    </w:p>
    <w:sectPr w:rsidR="00A2511A" w:rsidRPr="000D11E6" w:rsidSect="002776F1">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9ED32F81" w15:done="0"/>
  <w15:commentEx w15:paraId="150D64B5" w15:done="0"/>
  <w15:commentEx w15:paraId="776B576A" w15:done="0"/>
  <w15:commentEx w15:paraId="1DAB2B36" w15:done="0"/>
  <w15:commentEx w15:paraId="B1B0ED77" w15:done="0"/>
  <w15:commentEx w15:paraId="F4C842A3" w15:done="0"/>
  <w15:commentEx w15:paraId="CBDF4B24" w15:done="0"/>
  <w15:commentEx w15:paraId="2A6A57D3" w15:done="0"/>
  <w15:commentEx w15:paraId="14C86DC8" w15:done="0"/>
  <w15:commentEx w15:paraId="9F946498" w15:done="0"/>
  <w15:commentEx w15:paraId="23BCF993" w15:done="0"/>
  <w15:commentEx w15:paraId="5D97BDE6" w15:done="0"/>
  <w15:commentEx w15:paraId="2CA2F120" w15:done="0"/>
  <w15:commentEx w15:paraId="9EDAC157" w15:done="0"/>
  <w15:commentEx w15:paraId="BAFAB04F" w15:done="0"/>
  <w15:commentEx w15:paraId="8A9F7136" w15:done="0"/>
  <w15:commentEx w15:paraId="D51FE605" w15:done="0"/>
  <w15:commentEx w15:paraId="45AB1AA8" w15:done="0"/>
  <w15:commentEx w15:paraId="720F422F" w15:done="0"/>
  <w15:commentEx w15:paraId="3B0C508F" w15:done="0"/>
  <w15:commentEx w15:paraId="EEA3B94F" w15:done="0"/>
  <w15:commentEx w15:paraId="618E63E0" w15:done="0"/>
  <w15:commentEx w15:paraId="1BF1CD6F" w15:done="0"/>
  <w15:commentEx w15:paraId="F0274199" w15:done="0"/>
  <w15:commentEx w15:paraId="5F68E41B" w15:done="0"/>
  <w15:commentEx w15:paraId="30867EFF" w15:done="0"/>
  <w15:commentEx w15:paraId="2E89F4D8" w15:done="0"/>
  <w15:commentEx w15:paraId="B4CAB998" w15:done="0"/>
  <w15:commentEx w15:paraId="E58B4C58" w15:done="0"/>
  <w15:commentEx w15:paraId="7863E4CA" w15:done="0"/>
  <w15:commentEx w15:paraId="0826D57B" w15:done="0"/>
  <w15:commentEx w15:paraId="6F2BDED5" w15:done="0"/>
  <w15:commentEx w15:paraId="38908AA5" w15:done="0"/>
  <w15:commentEx w15:paraId="39559E3C" w15:done="0"/>
  <w15:commentEx w15:paraId="52B5386B" w15:done="0"/>
  <w15:commentEx w15:paraId="DF0AC18B" w15:done="0"/>
  <w15:commentEx w15:paraId="7EB5BB6E" w15:done="0"/>
  <w15:commentEx w15:paraId="BAF88B94" w15:done="0"/>
  <w15:commentEx w15:paraId="F2AC68C9" w15:done="0"/>
  <w15:commentEx w15:paraId="9087CF41" w15:done="0"/>
  <w15:commentEx w15:paraId="E649A917"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026D" w:rsidRDefault="008E026D">
      <w:pPr>
        <w:spacing w:after="0" w:line="240" w:lineRule="auto"/>
      </w:pPr>
      <w:r>
        <w:separator/>
      </w:r>
    </w:p>
  </w:endnote>
  <w:endnote w:type="continuationSeparator" w:id="0">
    <w:p w:rsidR="008E026D" w:rsidRDefault="008E02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026D" w:rsidRDefault="008E026D">
      <w:pPr>
        <w:spacing w:after="0" w:line="240" w:lineRule="auto"/>
      </w:pPr>
      <w:r>
        <w:separator/>
      </w:r>
    </w:p>
  </w:footnote>
  <w:footnote w:type="continuationSeparator" w:id="0">
    <w:p w:rsidR="008E026D" w:rsidRDefault="008E02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EE6588">
    <w:pPr>
      <w:pStyle w:val="Header"/>
      <w:rPr>
        <w:rFonts w:ascii="Times New Roman" w:hAnsi="Times New Roman" w:cs="Times New Roman"/>
        <w:sz w:val="24"/>
        <w:szCs w:val="24"/>
      </w:rPr>
    </w:pPr>
    <w:r>
      <w:rPr>
        <w:rFonts w:ascii="Times New Roman" w:hAnsi="Times New Roman" w:cs="Times New Roman"/>
        <w:sz w:val="24"/>
        <w:szCs w:val="24"/>
      </w:rPr>
      <w:t xml:space="preserve">RESEARCH CRITIQUE                                              </w:t>
    </w:r>
    <w:r>
      <w:rPr>
        <w:rFonts w:ascii="Times New Roman" w:hAnsi="Times New Roman" w:cs="Times New Roman"/>
        <w:sz w:val="24"/>
        <w:szCs w:val="24"/>
      </w:rPr>
      <w:tab/>
    </w:r>
    <w:r w:rsidR="00B56AAA"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B56AAA" w:rsidRPr="002776F1">
      <w:rPr>
        <w:rFonts w:ascii="Times New Roman" w:hAnsi="Times New Roman" w:cs="Times New Roman"/>
        <w:sz w:val="24"/>
        <w:szCs w:val="24"/>
      </w:rPr>
      <w:fldChar w:fldCharType="separate"/>
    </w:r>
    <w:r w:rsidR="001C21EA">
      <w:rPr>
        <w:rFonts w:ascii="Times New Roman" w:hAnsi="Times New Roman" w:cs="Times New Roman"/>
        <w:noProof/>
        <w:sz w:val="24"/>
        <w:szCs w:val="24"/>
      </w:rPr>
      <w:t>2</w:t>
    </w:r>
    <w:r w:rsidR="00B56AAA" w:rsidRPr="002776F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EE6588">
    <w:pPr>
      <w:pStyle w:val="Header"/>
      <w:rPr>
        <w:rFonts w:ascii="Times New Roman" w:hAnsi="Times New Roman" w:cs="Times New Roman"/>
        <w:sz w:val="24"/>
        <w:szCs w:val="24"/>
      </w:rPr>
    </w:pPr>
    <w:r w:rsidRPr="002776F1">
      <w:rPr>
        <w:rFonts w:ascii="Times New Roman" w:hAnsi="Times New Roman" w:cs="Times New Roman"/>
        <w:sz w:val="24"/>
        <w:szCs w:val="24"/>
      </w:rPr>
      <w:t>Running head:</w:t>
    </w:r>
    <w:r>
      <w:rPr>
        <w:rFonts w:ascii="Times New Roman" w:hAnsi="Times New Roman" w:cs="Times New Roman"/>
        <w:sz w:val="24"/>
        <w:szCs w:val="24"/>
      </w:rPr>
      <w:t xml:space="preserve"> RESEARCH CRITIQUE                  </w:t>
    </w:r>
    <w:r w:rsidRPr="002776F1">
      <w:rPr>
        <w:rFonts w:ascii="Times New Roman" w:hAnsi="Times New Roman" w:cs="Times New Roman"/>
        <w:sz w:val="24"/>
        <w:szCs w:val="24"/>
      </w:rPr>
      <w:tab/>
    </w:r>
    <w:r w:rsidR="00B56AAA"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B56AAA" w:rsidRPr="002776F1">
      <w:rPr>
        <w:rFonts w:ascii="Times New Roman" w:hAnsi="Times New Roman" w:cs="Times New Roman"/>
        <w:sz w:val="24"/>
        <w:szCs w:val="24"/>
      </w:rPr>
      <w:fldChar w:fldCharType="separate"/>
    </w:r>
    <w:r w:rsidR="001C21EA">
      <w:rPr>
        <w:rFonts w:ascii="Times New Roman" w:hAnsi="Times New Roman" w:cs="Times New Roman"/>
        <w:noProof/>
        <w:sz w:val="24"/>
        <w:szCs w:val="24"/>
      </w:rPr>
      <w:t>1</w:t>
    </w:r>
    <w:r w:rsidR="00B56AAA" w:rsidRPr="002776F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7A0NDE1NzYyMDE3tzBU0lEKTi0uzszPAykwrQUA8fZqciwAAAA="/>
  </w:docVars>
  <w:rsids>
    <w:rsidRoot w:val="00D41244"/>
    <w:rsid w:val="001C21EA"/>
    <w:rsid w:val="008E026D"/>
    <w:rsid w:val="009E0084"/>
    <w:rsid w:val="00B56AAA"/>
    <w:rsid w:val="00D41244"/>
    <w:rsid w:val="00EE65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A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56AAA"/>
    <w:pPr>
      <w:spacing w:line="240" w:lineRule="auto"/>
    </w:pPr>
    <w:rPr>
      <w:sz w:val="20"/>
      <w:szCs w:val="20"/>
    </w:rPr>
  </w:style>
  <w:style w:type="character" w:customStyle="1" w:styleId="CommentTextChar">
    <w:name w:val="Comment Text Char"/>
    <w:basedOn w:val="DefaultParagraphFont"/>
    <w:link w:val="CommentText"/>
    <w:uiPriority w:val="99"/>
    <w:semiHidden/>
    <w:rsid w:val="00B56AAA"/>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95629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9562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40603-0334-45D4-888D-68B6E5681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1141</Words>
  <Characters>6507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FRANK</cp:lastModifiedBy>
  <cp:revision>2</cp:revision>
  <dcterms:created xsi:type="dcterms:W3CDTF">2018-01-21T22:00:00Z</dcterms:created>
  <dcterms:modified xsi:type="dcterms:W3CDTF">2018-01-21T22:00:00Z</dcterms:modified>
</cp:coreProperties>
</file>